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F" w:rsidRDefault="0048715F" w:rsidP="0048715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</w:pPr>
      <w:r>
        <w:rPr>
          <w:rFonts w:ascii="BookmanOldStyle-Bold" w:hAnsi="BookmanOldStyle-Bold" w:cs="BookmanOldStyle-Bold"/>
          <w:b/>
          <w:bCs/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37632</wp:posOffset>
            </wp:positionH>
            <wp:positionV relativeFrom="paragraph">
              <wp:posOffset>57785</wp:posOffset>
            </wp:positionV>
            <wp:extent cx="914400" cy="845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7" t="15466" r="45000" b="5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82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>Old Dominion University Research Foundation</w:t>
      </w:r>
    </w:p>
    <w:p w:rsidR="00093D58" w:rsidRDefault="00093D58" w:rsidP="0048715F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GillSansMT-Bold"/>
          <w:b/>
          <w:bCs/>
          <w:color w:val="000000"/>
          <w:sz w:val="40"/>
          <w:szCs w:val="40"/>
        </w:rPr>
      </w:pPr>
    </w:p>
    <w:p w:rsidR="00D2123B" w:rsidRDefault="00513188" w:rsidP="0048715F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GillSansMT-Bold"/>
          <w:b/>
          <w:bCs/>
          <w:color w:val="000000"/>
          <w:sz w:val="40"/>
          <w:szCs w:val="40"/>
        </w:rPr>
      </w:pPr>
      <w:r w:rsidRPr="0062714C">
        <w:rPr>
          <w:rFonts w:ascii="Lucida Calligraphy" w:hAnsi="Lucida Calligraphy" w:cs="GillSansMT-Bold"/>
          <w:b/>
          <w:bCs/>
          <w:color w:val="000000"/>
          <w:sz w:val="40"/>
          <w:szCs w:val="40"/>
        </w:rPr>
        <w:t>Spring Semester Information Session</w:t>
      </w:r>
    </w:p>
    <w:p w:rsidR="00EE2735" w:rsidRDefault="00EE2735" w:rsidP="0048715F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GillSansMT-Bold"/>
          <w:b/>
          <w:bCs/>
          <w:color w:val="000000"/>
          <w:sz w:val="40"/>
          <w:szCs w:val="40"/>
        </w:rPr>
      </w:pPr>
    </w:p>
    <w:p w:rsidR="0062714C" w:rsidRPr="005510E2" w:rsidRDefault="00E97617" w:rsidP="0048715F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GillSansMT-Bold"/>
          <w:b/>
          <w:bCs/>
          <w:color w:val="000000"/>
          <w:sz w:val="40"/>
          <w:szCs w:val="40"/>
        </w:rPr>
      </w:pPr>
      <w:r>
        <w:rPr>
          <w:rFonts w:ascii="Lucida Calligraphy" w:hAnsi="Lucida Calligraphy" w:cs="GillSansMT-Bold"/>
          <w:b/>
          <w:bCs/>
          <w:color w:val="000000"/>
          <w:sz w:val="40"/>
          <w:szCs w:val="40"/>
        </w:rPr>
        <w:t>Open Forum on</w:t>
      </w:r>
      <w:r w:rsidR="00EE2735">
        <w:rPr>
          <w:rFonts w:ascii="Lucida Calligraphy" w:hAnsi="Lucida Calligraphy" w:cs="GillSansMT-Bold"/>
          <w:b/>
          <w:bCs/>
          <w:color w:val="000000"/>
          <w:sz w:val="40"/>
          <w:szCs w:val="40"/>
        </w:rPr>
        <w:t xml:space="preserve"> </w:t>
      </w:r>
      <w:r w:rsidR="0062714C" w:rsidRPr="005510E2">
        <w:rPr>
          <w:rFonts w:ascii="Lucida Calligraphy" w:hAnsi="Lucida Calligraphy" w:cs="GillSansMT-Bold"/>
          <w:b/>
          <w:bCs/>
          <w:color w:val="000000"/>
          <w:sz w:val="40"/>
          <w:szCs w:val="40"/>
        </w:rPr>
        <w:t>Customer Service and Process Improvement</w:t>
      </w:r>
    </w:p>
    <w:p w:rsidR="00407891" w:rsidRDefault="00407891" w:rsidP="0048715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36"/>
          <w:szCs w:val="36"/>
        </w:rPr>
      </w:pPr>
    </w:p>
    <w:p w:rsidR="000B0685" w:rsidRDefault="00EE2735" w:rsidP="005510E2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36"/>
          <w:szCs w:val="36"/>
        </w:rPr>
      </w:pPr>
      <w:r>
        <w:rPr>
          <w:rFonts w:ascii="GillSansMT" w:hAnsi="GillSansMT" w:cs="GillSansMT"/>
          <w:color w:val="000000"/>
          <w:sz w:val="36"/>
          <w:szCs w:val="36"/>
        </w:rPr>
        <w:t>C</w:t>
      </w:r>
      <w:r w:rsidR="0062714C">
        <w:rPr>
          <w:rFonts w:ascii="GillSansMT" w:hAnsi="GillSansMT" w:cs="GillSansMT"/>
          <w:color w:val="000000"/>
          <w:sz w:val="36"/>
          <w:szCs w:val="36"/>
        </w:rPr>
        <w:t>ustomer service and</w:t>
      </w:r>
      <w:r w:rsidR="00E97617">
        <w:rPr>
          <w:rFonts w:ascii="GillSansMT" w:hAnsi="GillSansMT" w:cs="GillSansMT"/>
          <w:color w:val="000000"/>
          <w:sz w:val="36"/>
          <w:szCs w:val="36"/>
        </w:rPr>
        <w:t xml:space="preserve"> </w:t>
      </w:r>
      <w:r>
        <w:rPr>
          <w:rFonts w:ascii="GillSansMT" w:hAnsi="GillSansMT" w:cs="GillSansMT"/>
          <w:color w:val="000000"/>
          <w:sz w:val="36"/>
          <w:szCs w:val="36"/>
        </w:rPr>
        <w:t xml:space="preserve">process improvement are </w:t>
      </w:r>
      <w:r w:rsidR="0062714C">
        <w:rPr>
          <w:rFonts w:ascii="GillSansMT" w:hAnsi="GillSansMT" w:cs="GillSansMT"/>
          <w:color w:val="000000"/>
          <w:sz w:val="36"/>
          <w:szCs w:val="36"/>
        </w:rPr>
        <w:t xml:space="preserve">dynamic activities for any successful service organization.  Please join the Research Foundation </w:t>
      </w:r>
      <w:r>
        <w:rPr>
          <w:rFonts w:ascii="GillSansMT" w:hAnsi="GillSansMT" w:cs="GillSansMT"/>
          <w:color w:val="000000"/>
          <w:sz w:val="36"/>
          <w:szCs w:val="36"/>
        </w:rPr>
        <w:t>at</w:t>
      </w:r>
      <w:r w:rsidR="0062714C">
        <w:rPr>
          <w:rFonts w:ascii="GillSansMT" w:hAnsi="GillSansMT" w:cs="GillSansMT"/>
          <w:color w:val="000000"/>
          <w:sz w:val="36"/>
          <w:szCs w:val="36"/>
        </w:rPr>
        <w:t xml:space="preserve"> an open forum to </w:t>
      </w:r>
      <w:r>
        <w:rPr>
          <w:rFonts w:ascii="GillSansMT" w:hAnsi="GillSansMT" w:cs="GillSansMT"/>
          <w:color w:val="000000"/>
          <w:sz w:val="36"/>
          <w:szCs w:val="36"/>
        </w:rPr>
        <w:t>discuss</w:t>
      </w:r>
      <w:r w:rsidR="00E97617">
        <w:rPr>
          <w:rFonts w:ascii="GillSansMT" w:hAnsi="GillSansMT" w:cs="GillSansMT"/>
          <w:color w:val="000000"/>
          <w:sz w:val="36"/>
          <w:szCs w:val="36"/>
        </w:rPr>
        <w:t xml:space="preserve"> </w:t>
      </w:r>
      <w:r>
        <w:rPr>
          <w:rFonts w:ascii="GillSansMT" w:hAnsi="GillSansMT" w:cs="GillSansMT"/>
          <w:color w:val="000000"/>
          <w:sz w:val="36"/>
          <w:szCs w:val="36"/>
        </w:rPr>
        <w:t>how</w:t>
      </w:r>
      <w:r w:rsidR="00E97617">
        <w:rPr>
          <w:rFonts w:ascii="GillSansMT" w:hAnsi="GillSansMT" w:cs="GillSansMT"/>
          <w:color w:val="000000"/>
          <w:sz w:val="36"/>
          <w:szCs w:val="36"/>
        </w:rPr>
        <w:t xml:space="preserve"> </w:t>
      </w:r>
      <w:r>
        <w:rPr>
          <w:rFonts w:ascii="GillSansMT" w:hAnsi="GillSansMT" w:cs="GillSansMT"/>
          <w:color w:val="000000"/>
          <w:sz w:val="36"/>
          <w:szCs w:val="36"/>
        </w:rPr>
        <w:t xml:space="preserve">we may </w:t>
      </w:r>
      <w:r w:rsidR="00E97617">
        <w:rPr>
          <w:rFonts w:ascii="GillSansMT" w:hAnsi="GillSansMT" w:cs="GillSansMT"/>
          <w:color w:val="000000"/>
          <w:sz w:val="36"/>
          <w:szCs w:val="36"/>
        </w:rPr>
        <w:t>continue to</w:t>
      </w:r>
      <w:r w:rsidR="005510E2">
        <w:rPr>
          <w:rFonts w:ascii="GillSansMT" w:hAnsi="GillSansMT" w:cs="GillSansMT"/>
          <w:color w:val="000000"/>
          <w:sz w:val="36"/>
          <w:szCs w:val="36"/>
        </w:rPr>
        <w:t xml:space="preserve"> </w:t>
      </w:r>
      <w:r>
        <w:rPr>
          <w:rFonts w:ascii="GillSansMT" w:hAnsi="GillSansMT" w:cs="GillSansMT"/>
          <w:color w:val="000000"/>
          <w:sz w:val="36"/>
          <w:szCs w:val="36"/>
        </w:rPr>
        <w:t xml:space="preserve">better </w:t>
      </w:r>
      <w:r w:rsidR="005510E2">
        <w:rPr>
          <w:rFonts w:ascii="GillSansMT" w:hAnsi="GillSansMT" w:cs="GillSansMT"/>
          <w:color w:val="000000"/>
          <w:sz w:val="36"/>
          <w:szCs w:val="36"/>
        </w:rPr>
        <w:t>serve the research community.</w:t>
      </w:r>
      <w:r w:rsidR="0062714C">
        <w:rPr>
          <w:rFonts w:ascii="GillSansMT" w:hAnsi="GillSansMT" w:cs="GillSansMT"/>
          <w:color w:val="000000"/>
          <w:sz w:val="36"/>
          <w:szCs w:val="36"/>
        </w:rPr>
        <w:t xml:space="preserve"> </w:t>
      </w:r>
    </w:p>
    <w:p w:rsidR="0022565B" w:rsidRDefault="0022565B" w:rsidP="0022565B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24"/>
          <w:szCs w:val="24"/>
        </w:rPr>
      </w:pPr>
    </w:p>
    <w:p w:rsidR="0010154A" w:rsidRPr="00EE2735" w:rsidRDefault="0010154A" w:rsidP="0010154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</w:pPr>
      <w:r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 xml:space="preserve">Date: </w:t>
      </w:r>
      <w:r w:rsidR="0048715F"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 xml:space="preserve">Wednesday, </w:t>
      </w:r>
      <w:r w:rsidR="00513188"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>April 23, 2014</w:t>
      </w:r>
    </w:p>
    <w:p w:rsidR="00513188" w:rsidRPr="00EE2735" w:rsidRDefault="0010154A" w:rsidP="0010154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</w:pPr>
      <w:r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 xml:space="preserve">Time: </w:t>
      </w:r>
      <w:r w:rsidR="00513188"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>2:30</w:t>
      </w:r>
      <w:r w:rsidR="0048715F"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 xml:space="preserve">pm </w:t>
      </w:r>
    </w:p>
    <w:p w:rsidR="0048715F" w:rsidRPr="00EE2735" w:rsidRDefault="0010154A" w:rsidP="0010154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</w:pPr>
      <w:r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 xml:space="preserve">Location: </w:t>
      </w:r>
      <w:r w:rsidR="00836FE5"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>Cape</w:t>
      </w:r>
      <w:r w:rsidR="00513188"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 xml:space="preserve"> Charles/Isle of Wight Rooms</w:t>
      </w:r>
      <w:r w:rsidR="0048715F"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 xml:space="preserve"> </w:t>
      </w:r>
      <w:r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>@</w:t>
      </w:r>
      <w:r w:rsidR="0048715F" w:rsidRPr="00EE2735">
        <w:rPr>
          <w:rFonts w:ascii="BookmanOldStyle-Bold" w:hAnsi="BookmanOldStyle-Bold" w:cs="BookmanOldStyle-Bold"/>
          <w:b/>
          <w:bCs/>
          <w:color w:val="0000FF"/>
          <w:sz w:val="48"/>
          <w:szCs w:val="48"/>
        </w:rPr>
        <w:t xml:space="preserve"> Webb Center</w:t>
      </w:r>
    </w:p>
    <w:p w:rsidR="00513188" w:rsidRDefault="00513188" w:rsidP="0010154A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36"/>
          <w:szCs w:val="36"/>
        </w:rPr>
      </w:pPr>
    </w:p>
    <w:p w:rsidR="00EE2735" w:rsidRDefault="00EE2735" w:rsidP="00EE2735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36"/>
          <w:szCs w:val="36"/>
        </w:rPr>
      </w:pPr>
      <w:r>
        <w:rPr>
          <w:rFonts w:ascii="GillSansMT" w:hAnsi="GillSansMT" w:cs="GillSansMT"/>
          <w:color w:val="000000"/>
          <w:sz w:val="36"/>
          <w:szCs w:val="36"/>
        </w:rPr>
        <w:t>Facilitator: Mr. Kevin Marshall, Marshall Advisory Group</w:t>
      </w:r>
    </w:p>
    <w:p w:rsidR="008E3E84" w:rsidRDefault="008E3E84" w:rsidP="00EE2735">
      <w:pPr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GillSansMT" w:hAnsi="GillSansMT" w:cs="GillSansMT"/>
          <w:color w:val="000000"/>
          <w:sz w:val="36"/>
          <w:szCs w:val="36"/>
        </w:rPr>
      </w:pPr>
    </w:p>
    <w:p w:rsidR="00EE2735" w:rsidRPr="007C317A" w:rsidRDefault="00EE2735" w:rsidP="00EE2735">
      <w:pPr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GillSansMT" w:hAnsi="GillSansMT" w:cs="GillSansMT"/>
          <w:color w:val="000000"/>
          <w:sz w:val="36"/>
          <w:szCs w:val="36"/>
        </w:rPr>
      </w:pPr>
      <w:r w:rsidRPr="007C317A">
        <w:rPr>
          <w:rFonts w:ascii="GillSansMT" w:hAnsi="GillSansMT" w:cs="GillSansMT"/>
          <w:color w:val="000000"/>
          <w:sz w:val="36"/>
          <w:szCs w:val="36"/>
        </w:rPr>
        <w:t xml:space="preserve">Topics: Review the Foundation’s activities since the 2012 external review </w:t>
      </w:r>
    </w:p>
    <w:p w:rsidR="00EE2735" w:rsidRDefault="00EE2735" w:rsidP="00EE2735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36"/>
          <w:szCs w:val="36"/>
        </w:rPr>
      </w:pPr>
      <w:r>
        <w:rPr>
          <w:rFonts w:ascii="GillSansMT" w:hAnsi="GillSansMT" w:cs="GillSansMT"/>
          <w:color w:val="000000"/>
          <w:sz w:val="36"/>
          <w:szCs w:val="36"/>
        </w:rPr>
        <w:t>***Preview New Electronic- Payroll authorization (108 form</w:t>
      </w:r>
      <w:proofErr w:type="gramStart"/>
      <w:r>
        <w:rPr>
          <w:rFonts w:ascii="GillSansMT" w:hAnsi="GillSansMT" w:cs="GillSansMT"/>
          <w:color w:val="000000"/>
          <w:sz w:val="36"/>
          <w:szCs w:val="36"/>
        </w:rPr>
        <w:t>)*</w:t>
      </w:r>
      <w:proofErr w:type="gramEnd"/>
      <w:r>
        <w:rPr>
          <w:rFonts w:ascii="GillSansMT" w:hAnsi="GillSansMT" w:cs="GillSansMT"/>
          <w:color w:val="000000"/>
          <w:sz w:val="36"/>
          <w:szCs w:val="36"/>
        </w:rPr>
        <w:t xml:space="preserve">** </w:t>
      </w:r>
    </w:p>
    <w:p w:rsidR="00EE2735" w:rsidRPr="0010154A" w:rsidRDefault="00EE2735" w:rsidP="00EE2735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36"/>
          <w:szCs w:val="36"/>
        </w:rPr>
      </w:pPr>
      <w:r>
        <w:rPr>
          <w:rFonts w:ascii="GillSansMT" w:hAnsi="GillSansMT" w:cs="GillSansMT"/>
          <w:color w:val="000000"/>
          <w:sz w:val="36"/>
          <w:szCs w:val="36"/>
        </w:rPr>
        <w:t xml:space="preserve">Reception with </w:t>
      </w:r>
      <w:r w:rsidR="008710A0">
        <w:rPr>
          <w:rFonts w:ascii="GillSansMT" w:hAnsi="GillSansMT" w:cs="GillSansMT"/>
          <w:color w:val="000000"/>
          <w:sz w:val="36"/>
          <w:szCs w:val="36"/>
        </w:rPr>
        <w:t>refreshments</w:t>
      </w:r>
      <w:bookmarkStart w:id="0" w:name="_GoBack"/>
      <w:bookmarkEnd w:id="0"/>
    </w:p>
    <w:p w:rsidR="007604ED" w:rsidRDefault="007604ED" w:rsidP="000B0685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36"/>
          <w:szCs w:val="36"/>
        </w:rPr>
      </w:pPr>
    </w:p>
    <w:p w:rsidR="000B0685" w:rsidRPr="00EE2735" w:rsidRDefault="00407891" w:rsidP="000B0685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32"/>
          <w:szCs w:val="32"/>
        </w:rPr>
      </w:pPr>
      <w:r w:rsidRPr="00EE2735">
        <w:rPr>
          <w:rFonts w:ascii="GillSansMT" w:hAnsi="GillSansMT" w:cs="GillSansMT"/>
          <w:color w:val="000000"/>
          <w:sz w:val="32"/>
          <w:szCs w:val="32"/>
        </w:rPr>
        <w:t>P</w:t>
      </w:r>
      <w:r w:rsidR="0048715F" w:rsidRPr="00EE2735">
        <w:rPr>
          <w:rFonts w:ascii="GillSansMT" w:hAnsi="GillSansMT" w:cs="GillSansMT"/>
          <w:color w:val="000000"/>
          <w:sz w:val="32"/>
          <w:szCs w:val="32"/>
        </w:rPr>
        <w:t xml:space="preserve">lease RSVP </w:t>
      </w:r>
      <w:r w:rsidR="000B0685" w:rsidRPr="00EE2735">
        <w:rPr>
          <w:rFonts w:ascii="GillSansMT" w:hAnsi="GillSansMT" w:cs="GillSansMT"/>
          <w:color w:val="000000"/>
          <w:sz w:val="32"/>
          <w:szCs w:val="32"/>
        </w:rPr>
        <w:t xml:space="preserve">by </w:t>
      </w:r>
      <w:r w:rsidR="00E94587" w:rsidRPr="00EE2735">
        <w:rPr>
          <w:rFonts w:ascii="GillSansMT" w:hAnsi="GillSansMT" w:cs="GillSansMT"/>
          <w:color w:val="000000"/>
          <w:sz w:val="32"/>
          <w:szCs w:val="32"/>
        </w:rPr>
        <w:t>T</w:t>
      </w:r>
      <w:r w:rsidR="00513188" w:rsidRPr="00EE2735">
        <w:rPr>
          <w:rFonts w:ascii="GillSansMT" w:hAnsi="GillSansMT" w:cs="GillSansMT"/>
          <w:color w:val="000000"/>
          <w:sz w:val="32"/>
          <w:szCs w:val="32"/>
        </w:rPr>
        <w:t>uesday</w:t>
      </w:r>
      <w:r w:rsidR="00E94587" w:rsidRPr="00EE2735">
        <w:rPr>
          <w:rFonts w:ascii="GillSansMT" w:hAnsi="GillSansMT" w:cs="GillSansMT"/>
          <w:color w:val="000000"/>
          <w:sz w:val="32"/>
          <w:szCs w:val="32"/>
        </w:rPr>
        <w:t xml:space="preserve">, </w:t>
      </w:r>
      <w:r w:rsidR="00513188" w:rsidRPr="00EE2735">
        <w:rPr>
          <w:rFonts w:ascii="GillSansMT" w:hAnsi="GillSansMT" w:cs="GillSansMT"/>
          <w:color w:val="000000"/>
          <w:sz w:val="32"/>
          <w:szCs w:val="32"/>
        </w:rPr>
        <w:t>April</w:t>
      </w:r>
      <w:r w:rsidR="006C39C3" w:rsidRPr="00EE2735">
        <w:rPr>
          <w:rFonts w:ascii="GillSansMT" w:hAnsi="GillSansMT" w:cs="GillSansMT"/>
          <w:color w:val="000000"/>
          <w:sz w:val="32"/>
          <w:szCs w:val="32"/>
        </w:rPr>
        <w:t xml:space="preserve"> 15</w:t>
      </w:r>
      <w:r w:rsidR="00513188" w:rsidRPr="00EE2735">
        <w:rPr>
          <w:rFonts w:ascii="GillSansMT" w:hAnsi="GillSansMT" w:cs="GillSansMT"/>
          <w:color w:val="000000"/>
          <w:sz w:val="32"/>
          <w:szCs w:val="32"/>
        </w:rPr>
        <w:t>, 2014</w:t>
      </w:r>
    </w:p>
    <w:p w:rsidR="000B0685" w:rsidRPr="00EE2735" w:rsidRDefault="000B0685" w:rsidP="000B0685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32"/>
          <w:szCs w:val="32"/>
        </w:rPr>
      </w:pPr>
      <w:proofErr w:type="gramStart"/>
      <w:r w:rsidRPr="00EE2735">
        <w:rPr>
          <w:rFonts w:ascii="GillSansMT" w:hAnsi="GillSansMT" w:cs="GillSansMT"/>
          <w:color w:val="000000"/>
          <w:sz w:val="32"/>
          <w:szCs w:val="32"/>
        </w:rPr>
        <w:t>to</w:t>
      </w:r>
      <w:proofErr w:type="gramEnd"/>
      <w:r w:rsidR="0048715F" w:rsidRPr="00EE2735">
        <w:rPr>
          <w:rFonts w:ascii="GillSansMT" w:hAnsi="GillSansMT" w:cs="GillSansMT"/>
          <w:color w:val="000000"/>
          <w:sz w:val="32"/>
          <w:szCs w:val="32"/>
        </w:rPr>
        <w:t xml:space="preserve"> Dawn Hamilton</w:t>
      </w:r>
    </w:p>
    <w:p w:rsidR="006D3BB2" w:rsidRPr="00EE2735" w:rsidRDefault="0048715F" w:rsidP="00093D58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32"/>
          <w:szCs w:val="32"/>
        </w:rPr>
      </w:pPr>
      <w:r w:rsidRPr="00EE2735">
        <w:rPr>
          <w:rFonts w:ascii="GillSansMT" w:hAnsi="GillSansMT" w:cs="GillSansMT"/>
          <w:color w:val="000000"/>
          <w:sz w:val="32"/>
          <w:szCs w:val="32"/>
        </w:rPr>
        <w:t>shamilto@odu.edu or 683-</w:t>
      </w:r>
      <w:r w:rsidR="00513188" w:rsidRPr="00EE2735">
        <w:rPr>
          <w:rFonts w:ascii="GillSansMT" w:hAnsi="GillSansMT" w:cs="GillSansMT"/>
          <w:color w:val="000000"/>
          <w:sz w:val="32"/>
          <w:szCs w:val="32"/>
        </w:rPr>
        <w:t>7244</w:t>
      </w:r>
    </w:p>
    <w:sectPr w:rsidR="006D3BB2" w:rsidRPr="00EE2735" w:rsidSect="00093D58">
      <w:pgSz w:w="15840" w:h="12240" w:orient="landscape"/>
      <w:pgMar w:top="720" w:right="720" w:bottom="720" w:left="720" w:header="720" w:footer="720" w:gutter="0"/>
      <w:pgBorders w:offsetFrom="page">
        <w:top w:val="thickThinSmallGap" w:sz="24" w:space="24" w:color="0070C0" w:shadow="1"/>
        <w:left w:val="thickThinSmallGap" w:sz="24" w:space="24" w:color="0070C0" w:shadow="1"/>
        <w:bottom w:val="thickThinSmallGap" w:sz="24" w:space="24" w:color="0070C0" w:shadow="1"/>
        <w:right w:val="thickThinSmallGap" w:sz="24" w:space="24" w:color="0070C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5F"/>
    <w:rsid w:val="000724EB"/>
    <w:rsid w:val="00093D58"/>
    <w:rsid w:val="000B0685"/>
    <w:rsid w:val="0010154A"/>
    <w:rsid w:val="001C0AC4"/>
    <w:rsid w:val="001F3D47"/>
    <w:rsid w:val="0022565B"/>
    <w:rsid w:val="00275CD0"/>
    <w:rsid w:val="002B0B3D"/>
    <w:rsid w:val="00407891"/>
    <w:rsid w:val="0048715F"/>
    <w:rsid w:val="00513188"/>
    <w:rsid w:val="005510E2"/>
    <w:rsid w:val="006148C2"/>
    <w:rsid w:val="0062714C"/>
    <w:rsid w:val="006C39C3"/>
    <w:rsid w:val="006D3BB2"/>
    <w:rsid w:val="007604ED"/>
    <w:rsid w:val="00836FE5"/>
    <w:rsid w:val="008533DB"/>
    <w:rsid w:val="008710A0"/>
    <w:rsid w:val="008D19CE"/>
    <w:rsid w:val="008E3E84"/>
    <w:rsid w:val="00A076A5"/>
    <w:rsid w:val="00AC7143"/>
    <w:rsid w:val="00C137E7"/>
    <w:rsid w:val="00CB495A"/>
    <w:rsid w:val="00D2123B"/>
    <w:rsid w:val="00D31239"/>
    <w:rsid w:val="00E94587"/>
    <w:rsid w:val="00E97617"/>
    <w:rsid w:val="00EE2735"/>
    <w:rsid w:val="00FB6352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FFE4-C75F-4521-9499-FE198BBC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 Research Foundation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Dawn Hamilton</dc:creator>
  <cp:lastModifiedBy>shamilto</cp:lastModifiedBy>
  <cp:revision>2</cp:revision>
  <cp:lastPrinted>2012-11-01T22:27:00Z</cp:lastPrinted>
  <dcterms:created xsi:type="dcterms:W3CDTF">2014-04-02T12:49:00Z</dcterms:created>
  <dcterms:modified xsi:type="dcterms:W3CDTF">2014-04-02T12:49:00Z</dcterms:modified>
</cp:coreProperties>
</file>