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0C5F6" w:themeColor="accent1" w:themeTint="66">
    <v:background id="_x0000_s1025" o:bwmode="white" fillcolor="#90c5f6 [1300]" o:targetscreensize="1024,768">
      <v:fill color2="#c7e2fa [660]" focus="100%" type="gradient"/>
    </v:background>
  </w:background>
  <w:body>
    <w:tbl>
      <w:tblPr>
        <w:tblStyle w:val="TableGrid"/>
        <w:tblpPr w:leftFromText="180" w:rightFromText="180" w:vertAnchor="text" w:horzAnchor="margin" w:tblpXSpec="center" w:tblpY="-297"/>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468"/>
      </w:tblGrid>
      <w:tr w:rsidR="002F48BA" w:rsidRPr="0004383E" w:rsidTr="00451CBE">
        <w:tc>
          <w:tcPr>
            <w:tcW w:w="1458" w:type="dxa"/>
          </w:tcPr>
          <w:p w:rsidR="002F48BA" w:rsidRPr="002F7894" w:rsidRDefault="002F48BA" w:rsidP="000C0738">
            <w:pPr>
              <w:rPr>
                <w:rFonts w:ascii="Agency FB" w:hAnsi="Agency FB" w:cs="Times New Roman"/>
                <w:b/>
                <w:color w:val="000000" w:themeColor="text1"/>
              </w:rPr>
            </w:pPr>
            <w:bookmarkStart w:id="0" w:name="_GoBack"/>
            <w:bookmarkEnd w:id="0"/>
          </w:p>
        </w:tc>
        <w:tc>
          <w:tcPr>
            <w:tcW w:w="9468" w:type="dxa"/>
            <w:vAlign w:val="center"/>
          </w:tcPr>
          <w:p w:rsidR="002F48BA" w:rsidRDefault="000C0738" w:rsidP="00451CBE">
            <w:pPr>
              <w:ind w:right="270"/>
              <w:rPr>
                <w:rFonts w:ascii="Agency FB" w:hAnsi="Agency FB" w:cs="Times New Roman"/>
                <w:color w:val="000000" w:themeColor="text1"/>
              </w:rPr>
            </w:pPr>
            <w:r w:rsidRPr="000C0738">
              <w:rPr>
                <w:rFonts w:ascii="Agency FB" w:hAnsi="Agency FB" w:cs="Times New Roman"/>
                <w:color w:val="000000" w:themeColor="text1"/>
              </w:rPr>
              <w:t xml:space="preserve">Recognizing that diversity brings innovation, progress, and greater opportunities for all </w:t>
            </w:r>
            <w:r>
              <w:rPr>
                <w:rFonts w:ascii="Agency FB" w:hAnsi="Agency FB" w:cs="Times New Roman"/>
                <w:color w:val="000000" w:themeColor="text1"/>
              </w:rPr>
              <w:t>t</w:t>
            </w:r>
            <w:r w:rsidR="002F48BA">
              <w:rPr>
                <w:rFonts w:ascii="Agency FB" w:hAnsi="Agency FB" w:cs="Times New Roman"/>
                <w:color w:val="000000" w:themeColor="text1"/>
              </w:rPr>
              <w:t>he Pathway Retention Awar</w:t>
            </w:r>
            <w:r>
              <w:rPr>
                <w:rFonts w:ascii="Agency FB" w:hAnsi="Agency FB" w:cs="Times New Roman"/>
                <w:color w:val="000000" w:themeColor="text1"/>
              </w:rPr>
              <w:t xml:space="preserve">d was established by the Office of Institutional Equity and Diversity to </w:t>
            </w:r>
            <w:r w:rsidRPr="000C0738">
              <w:rPr>
                <w:rFonts w:ascii="Agency FB" w:hAnsi="Agency FB" w:cs="Times New Roman"/>
                <w:color w:val="000000" w:themeColor="text1"/>
              </w:rPr>
              <w:t>promote the retention of diverse individuals within Old Dominion University</w:t>
            </w:r>
            <w:r>
              <w:rPr>
                <w:rFonts w:ascii="Agency FB" w:hAnsi="Agency FB" w:cs="Times New Roman"/>
                <w:color w:val="000000" w:themeColor="text1"/>
              </w:rPr>
              <w:t xml:space="preserve">. </w:t>
            </w:r>
            <w:r>
              <w:t xml:space="preserve"> </w:t>
            </w:r>
            <w:r w:rsidRPr="000C0738">
              <w:rPr>
                <w:rFonts w:ascii="Agency FB" w:hAnsi="Agency FB" w:cs="Times New Roman"/>
                <w:color w:val="000000" w:themeColor="text1"/>
              </w:rPr>
              <w:t>Specifically, the program is designed to provide assistance to students who are on their journey to success, recognizing that their achievements will reflect positively upon the University and that their journey will promote an appreciation and understanding of differences by the University community.</w:t>
            </w:r>
            <w:r w:rsidR="00451CBE">
              <w:rPr>
                <w:rFonts w:ascii="Agency FB" w:hAnsi="Agency FB" w:cs="Times New Roman"/>
                <w:color w:val="000000" w:themeColor="text1"/>
              </w:rPr>
              <w:t xml:space="preserve">  </w:t>
            </w:r>
            <w:r w:rsidRPr="000C0738">
              <w:rPr>
                <w:rFonts w:ascii="Agency FB" w:hAnsi="Agency FB" w:cs="Times New Roman"/>
                <w:color w:val="000000" w:themeColor="text1"/>
              </w:rPr>
              <w:t>For the past few years, the Office of Institutional Equity and Diversity has spotlighted the diversity efforts of different coll</w:t>
            </w:r>
            <w:r w:rsidR="00261ABA">
              <w:rPr>
                <w:rFonts w:ascii="Agency FB" w:hAnsi="Agency FB" w:cs="Times New Roman"/>
                <w:color w:val="000000" w:themeColor="text1"/>
              </w:rPr>
              <w:t xml:space="preserve">eges from within the University </w:t>
            </w:r>
            <w:r w:rsidRPr="000C0738">
              <w:rPr>
                <w:rFonts w:ascii="Agency FB" w:hAnsi="Agency FB" w:cs="Times New Roman"/>
                <w:color w:val="000000" w:themeColor="text1"/>
              </w:rPr>
              <w:t>by choosing individual students from individual colleges to be recipients of the Pathway Retention Awards. As of the 2013-2014 academic year, all colleges at Old Dominion University have had students as recipients of this honor.  Starting with the 2014-2015 academic year, we are excited to announce that we are opening the award up to all students across the University.</w:t>
            </w:r>
          </w:p>
          <w:p w:rsidR="00451CBE" w:rsidRPr="002F7894" w:rsidRDefault="00451CBE" w:rsidP="00451CBE">
            <w:pPr>
              <w:ind w:right="270"/>
              <w:rPr>
                <w:rFonts w:ascii="Agency FB" w:hAnsi="Agency FB" w:cs="Times New Roman"/>
                <w:color w:val="000000" w:themeColor="text1"/>
              </w:rPr>
            </w:pPr>
          </w:p>
        </w:tc>
      </w:tr>
      <w:tr w:rsidR="002F48BA" w:rsidRPr="0004383E" w:rsidTr="00451CBE">
        <w:trPr>
          <w:trHeight w:val="1172"/>
        </w:trPr>
        <w:tc>
          <w:tcPr>
            <w:tcW w:w="1458" w:type="dxa"/>
          </w:tcPr>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Award</w:t>
            </w:r>
          </w:p>
        </w:tc>
        <w:tc>
          <w:tcPr>
            <w:tcW w:w="9468" w:type="dxa"/>
            <w:vAlign w:val="center"/>
          </w:tcPr>
          <w:p w:rsidR="002F48BA" w:rsidRPr="002F7894" w:rsidRDefault="002F48BA" w:rsidP="00451CBE">
            <w:pPr>
              <w:rPr>
                <w:rFonts w:ascii="Agency FB" w:hAnsi="Agency FB" w:cs="Times New Roman"/>
                <w:color w:val="000000" w:themeColor="text1"/>
              </w:rPr>
            </w:pPr>
            <w:r w:rsidRPr="002F7894">
              <w:rPr>
                <w:rFonts w:ascii="Agency FB" w:hAnsi="Agency FB" w:cs="Times New Roman"/>
                <w:color w:val="000000" w:themeColor="text1"/>
              </w:rPr>
              <w:t xml:space="preserve">Selected </w:t>
            </w:r>
            <w:r>
              <w:rPr>
                <w:rFonts w:ascii="Agency FB" w:hAnsi="Agency FB" w:cs="Times New Roman"/>
                <w:color w:val="000000" w:themeColor="text1"/>
              </w:rPr>
              <w:t>s</w:t>
            </w:r>
            <w:r w:rsidRPr="002F7894">
              <w:rPr>
                <w:rFonts w:ascii="Agency FB" w:hAnsi="Agency FB" w:cs="Times New Roman"/>
                <w:color w:val="000000" w:themeColor="text1"/>
              </w:rPr>
              <w:t>tudents will receive:  A</w:t>
            </w:r>
            <w:r>
              <w:rPr>
                <w:rFonts w:ascii="Agency FB" w:hAnsi="Agency FB" w:cs="Times New Roman"/>
                <w:color w:val="000000" w:themeColor="text1"/>
              </w:rPr>
              <w:t xml:space="preserve"> </w:t>
            </w:r>
            <w:r w:rsidR="00261ABA">
              <w:rPr>
                <w:rFonts w:ascii="Agency FB" w:hAnsi="Agency FB" w:cs="Times New Roman"/>
                <w:color w:val="000000" w:themeColor="text1"/>
              </w:rPr>
              <w:t>“Block 160</w:t>
            </w:r>
            <w:r w:rsidRPr="002F7894">
              <w:rPr>
                <w:rFonts w:ascii="Agency FB" w:hAnsi="Agency FB" w:cs="Times New Roman"/>
                <w:color w:val="000000" w:themeColor="text1"/>
              </w:rPr>
              <w:t xml:space="preserve"> Meal Plan</w:t>
            </w:r>
            <w:r w:rsidR="00261ABA">
              <w:rPr>
                <w:rFonts w:ascii="Agency FB" w:hAnsi="Agency FB" w:cs="Times New Roman"/>
                <w:color w:val="000000" w:themeColor="text1"/>
              </w:rPr>
              <w:t>”</w:t>
            </w:r>
            <w:r w:rsidRPr="002F7894">
              <w:rPr>
                <w:rFonts w:ascii="Agency FB" w:hAnsi="Agency FB" w:cs="Times New Roman"/>
                <w:color w:val="000000" w:themeColor="text1"/>
              </w:rPr>
              <w:t>, consisting of 160 meals per semester and $350.00 worth of flex points that can be used at the ODU Food Court, Subway, Starbucks, and Chick-Fil-A establishments on campus. Additionally, each recipient receives an Old Dominion University Bookstore Scholarship which provides up to $25</w:t>
            </w:r>
            <w:r>
              <w:rPr>
                <w:rFonts w:ascii="Agency FB" w:hAnsi="Agency FB" w:cs="Times New Roman"/>
                <w:color w:val="000000" w:themeColor="text1"/>
              </w:rPr>
              <w:t>0.00 each semester for books. T</w:t>
            </w:r>
            <w:r w:rsidRPr="002F7894">
              <w:rPr>
                <w:rFonts w:ascii="Agency FB" w:hAnsi="Agency FB" w:cs="Times New Roman"/>
                <w:color w:val="000000" w:themeColor="text1"/>
              </w:rPr>
              <w:t>he scholarships, valued at over $3,500.00 each, will enable recipients to focus on achieving their academic goals.</w:t>
            </w:r>
          </w:p>
          <w:p w:rsidR="002F48BA" w:rsidRPr="002F7894" w:rsidRDefault="002F48BA" w:rsidP="00451CBE">
            <w:pPr>
              <w:rPr>
                <w:rFonts w:ascii="Agency FB" w:hAnsi="Agency FB" w:cs="Times New Roman"/>
                <w:color w:val="000000" w:themeColor="text1"/>
              </w:rPr>
            </w:pPr>
          </w:p>
        </w:tc>
      </w:tr>
      <w:tr w:rsidR="002F48BA" w:rsidRPr="0004383E" w:rsidTr="00451CBE">
        <w:tc>
          <w:tcPr>
            <w:tcW w:w="1458" w:type="dxa"/>
          </w:tcPr>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Criteria</w:t>
            </w:r>
          </w:p>
        </w:tc>
        <w:tc>
          <w:tcPr>
            <w:tcW w:w="9468" w:type="dxa"/>
          </w:tcPr>
          <w:p w:rsidR="00451CBE" w:rsidRDefault="00451CBE" w:rsidP="000C0738">
            <w:pPr>
              <w:rPr>
                <w:rFonts w:ascii="Agency FB" w:hAnsi="Agency FB" w:cs="Times New Roman"/>
                <w:color w:val="000000" w:themeColor="text1"/>
              </w:rPr>
            </w:pPr>
            <w:r>
              <w:rPr>
                <w:rFonts w:ascii="Agency FB" w:hAnsi="Agency FB" w:cs="Times New Roman"/>
                <w:color w:val="000000" w:themeColor="text1"/>
              </w:rPr>
              <w:t>Minimum e</w:t>
            </w:r>
            <w:r w:rsidR="002F48BA" w:rsidRPr="00725375">
              <w:rPr>
                <w:rFonts w:ascii="Agency FB" w:hAnsi="Agency FB" w:cs="Times New Roman"/>
                <w:color w:val="000000" w:themeColor="text1"/>
              </w:rPr>
              <w:t>ligibility criteria includes</w:t>
            </w:r>
            <w:r w:rsidR="002F48BA" w:rsidRPr="00725375">
              <w:rPr>
                <w:rFonts w:ascii="Agency FB" w:hAnsi="Agency FB" w:cs="Times New Roman"/>
                <w:b/>
                <w:color w:val="000000" w:themeColor="text1"/>
              </w:rPr>
              <w:t xml:space="preserve"> </w:t>
            </w:r>
            <w:r w:rsidR="002F48BA" w:rsidRPr="005F00B3">
              <w:rPr>
                <w:rFonts w:ascii="Agency FB" w:hAnsi="Agency FB" w:cs="Times New Roman"/>
                <w:color w:val="000000" w:themeColor="text1"/>
              </w:rPr>
              <w:t>full-time enrollment as a rising sophomore or above</w:t>
            </w:r>
            <w:r w:rsidR="00261ABA">
              <w:rPr>
                <w:rFonts w:ascii="Agency FB" w:hAnsi="Agency FB" w:cs="Times New Roman"/>
                <w:color w:val="000000" w:themeColor="text1"/>
              </w:rPr>
              <w:t>,</w:t>
            </w:r>
            <w:r w:rsidR="002F48BA" w:rsidRPr="005F00B3">
              <w:rPr>
                <w:rFonts w:ascii="Agency FB" w:hAnsi="Agency FB" w:cs="Times New Roman"/>
                <w:color w:val="000000" w:themeColor="text1"/>
              </w:rPr>
              <w:t xml:space="preserve"> with a minimum 2.5 GPA and be</w:t>
            </w:r>
            <w:r>
              <w:rPr>
                <w:rFonts w:ascii="Agency FB" w:hAnsi="Agency FB" w:cs="Times New Roman"/>
                <w:color w:val="000000" w:themeColor="text1"/>
              </w:rPr>
              <w:t>ing</w:t>
            </w:r>
            <w:r w:rsidR="002F48BA" w:rsidRPr="005F00B3">
              <w:rPr>
                <w:rFonts w:ascii="Agency FB" w:hAnsi="Agency FB" w:cs="Times New Roman"/>
                <w:color w:val="000000" w:themeColor="text1"/>
              </w:rPr>
              <w:t xml:space="preserve"> a member of an underrepresented population</w:t>
            </w:r>
            <w:r w:rsidR="002F48BA" w:rsidRPr="00725375">
              <w:rPr>
                <w:rFonts w:ascii="Agency FB" w:hAnsi="Agency FB" w:cs="Times New Roman"/>
                <w:color w:val="000000" w:themeColor="text1"/>
              </w:rPr>
              <w:t xml:space="preserve">. </w:t>
            </w:r>
            <w:r>
              <w:t xml:space="preserve"> </w:t>
            </w:r>
            <w:r w:rsidRPr="00451CBE">
              <w:rPr>
                <w:rFonts w:ascii="Agency FB" w:hAnsi="Agency FB" w:cs="Times New Roman"/>
                <w:color w:val="000000" w:themeColor="text1"/>
              </w:rPr>
              <w:t xml:space="preserve">Examples of underrepresented populations at Old Dominion University include, but are not limited to, students who 1) are significantly older or younger than other students, 2) do not speak English as their first language, 3) are first-generation college students, 4) are single parent students, 5) are of a minority race/ethnicity, 6) are students </w:t>
            </w:r>
            <w:r>
              <w:rPr>
                <w:rFonts w:ascii="Agency FB" w:hAnsi="Agency FB" w:cs="Times New Roman"/>
                <w:color w:val="000000" w:themeColor="text1"/>
              </w:rPr>
              <w:t>with</w:t>
            </w:r>
            <w:r w:rsidRPr="00451CBE">
              <w:rPr>
                <w:rFonts w:ascii="Agency FB" w:hAnsi="Agency FB" w:cs="Times New Roman"/>
                <w:color w:val="000000" w:themeColor="text1"/>
              </w:rPr>
              <w:t xml:space="preserve"> learning disabilities, or 7) work full-time while attending school.  These individuals have different goals and reasons for attending ODU.  They all have overcome distinctive obstacles that get in the way of their education.  They bring unique experiences and insights to their field of study, which can challenge the perceptions of the University community.  They cause all of us to assess the world around us differently, sparking innovation, inspiration, and greater understanding.</w:t>
            </w:r>
          </w:p>
          <w:p w:rsidR="002F48BA" w:rsidRPr="002F7894" w:rsidRDefault="002F48BA" w:rsidP="00451CBE">
            <w:pPr>
              <w:rPr>
                <w:rFonts w:ascii="Agency FB" w:hAnsi="Agency FB" w:cs="Times New Roman"/>
                <w:color w:val="000000" w:themeColor="text1"/>
              </w:rPr>
            </w:pPr>
          </w:p>
        </w:tc>
      </w:tr>
      <w:tr w:rsidR="00451CBE" w:rsidRPr="0004383E" w:rsidTr="00451CBE">
        <w:tc>
          <w:tcPr>
            <w:tcW w:w="1458" w:type="dxa"/>
          </w:tcPr>
          <w:p w:rsidR="00451CBE" w:rsidRDefault="00451CBE" w:rsidP="000C0738">
            <w:pPr>
              <w:rPr>
                <w:rFonts w:ascii="Agency FB" w:hAnsi="Agency FB" w:cs="Times New Roman"/>
                <w:b/>
                <w:color w:val="000000" w:themeColor="text1"/>
              </w:rPr>
            </w:pPr>
            <w:r>
              <w:rPr>
                <w:rFonts w:ascii="Agency FB" w:hAnsi="Agency FB" w:cs="Times New Roman"/>
                <w:b/>
                <w:color w:val="000000" w:themeColor="text1"/>
              </w:rPr>
              <w:t>Entry</w:t>
            </w:r>
          </w:p>
          <w:p w:rsidR="00451CBE" w:rsidRPr="002F7894" w:rsidRDefault="00451CBE" w:rsidP="000C0738">
            <w:pPr>
              <w:rPr>
                <w:rFonts w:ascii="Agency FB" w:hAnsi="Agency FB" w:cs="Times New Roman"/>
                <w:b/>
                <w:color w:val="000000" w:themeColor="text1"/>
              </w:rPr>
            </w:pPr>
            <w:r>
              <w:rPr>
                <w:rFonts w:ascii="Agency FB" w:hAnsi="Agency FB" w:cs="Times New Roman"/>
                <w:b/>
                <w:color w:val="000000" w:themeColor="text1"/>
              </w:rPr>
              <w:t>Requirements</w:t>
            </w:r>
          </w:p>
        </w:tc>
        <w:tc>
          <w:tcPr>
            <w:tcW w:w="9468" w:type="dxa"/>
          </w:tcPr>
          <w:p w:rsidR="00451CBE" w:rsidRDefault="00451CBE" w:rsidP="00451CBE">
            <w:pPr>
              <w:rPr>
                <w:rFonts w:ascii="Agency FB" w:hAnsi="Agency FB" w:cs="Times New Roman"/>
                <w:color w:val="000000" w:themeColor="text1"/>
              </w:rPr>
            </w:pPr>
            <w:r w:rsidRPr="00725375">
              <w:rPr>
                <w:rFonts w:ascii="Agency FB" w:hAnsi="Agency FB" w:cs="Times New Roman"/>
                <w:color w:val="000000" w:themeColor="text1"/>
              </w:rPr>
              <w:t xml:space="preserve">Students meeting basic criteria can compete for the award by submitting a one page essay explaining how </w:t>
            </w:r>
            <w:r>
              <w:rPr>
                <w:rFonts w:ascii="Agency FB" w:hAnsi="Agency FB" w:cs="Times New Roman"/>
                <w:color w:val="000000" w:themeColor="text1"/>
              </w:rPr>
              <w:t>receiving the Pathway Retention Award would impact their retention at Old Dominion University as they work toward academic success and ultimately graduation</w:t>
            </w:r>
            <w:r w:rsidRPr="00725375">
              <w:rPr>
                <w:rFonts w:ascii="Agency FB" w:hAnsi="Agency FB" w:cs="Times New Roman"/>
                <w:color w:val="000000" w:themeColor="text1"/>
              </w:rPr>
              <w:t>. Essay submissions must be double-spaced, Times New Roman 12 font, no longer than a single page</w:t>
            </w:r>
            <w:r w:rsidR="00C672A3">
              <w:rPr>
                <w:rFonts w:ascii="Agency FB" w:hAnsi="Agency FB" w:cs="Times New Roman"/>
                <w:color w:val="000000" w:themeColor="text1"/>
              </w:rPr>
              <w:t>,</w:t>
            </w:r>
            <w:r w:rsidRPr="00725375">
              <w:rPr>
                <w:rFonts w:ascii="Agency FB" w:hAnsi="Agency FB" w:cs="Times New Roman"/>
                <w:color w:val="000000" w:themeColor="text1"/>
              </w:rPr>
              <w:t xml:space="preserve"> and include name, telephone number, email address, and major. </w:t>
            </w:r>
          </w:p>
          <w:p w:rsidR="00451CBE" w:rsidRDefault="00451CBE" w:rsidP="00451CBE">
            <w:pPr>
              <w:rPr>
                <w:rFonts w:ascii="Agency FB" w:hAnsi="Agency FB" w:cs="Times New Roman"/>
                <w:color w:val="000000" w:themeColor="text1"/>
              </w:rPr>
            </w:pPr>
          </w:p>
        </w:tc>
      </w:tr>
      <w:tr w:rsidR="002F48BA" w:rsidRPr="0004383E" w:rsidTr="00451CBE">
        <w:tc>
          <w:tcPr>
            <w:tcW w:w="1458" w:type="dxa"/>
          </w:tcPr>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 xml:space="preserve">Competitive </w:t>
            </w:r>
          </w:p>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Selection</w:t>
            </w:r>
          </w:p>
        </w:tc>
        <w:tc>
          <w:tcPr>
            <w:tcW w:w="9468" w:type="dxa"/>
          </w:tcPr>
          <w:p w:rsidR="002F48BA" w:rsidRPr="002F7894" w:rsidRDefault="002F48BA" w:rsidP="000C0738">
            <w:pPr>
              <w:rPr>
                <w:rFonts w:ascii="Agency FB" w:hAnsi="Agency FB" w:cs="Times New Roman"/>
                <w:color w:val="000000" w:themeColor="text1"/>
              </w:rPr>
            </w:pPr>
            <w:r w:rsidRPr="002F7894">
              <w:rPr>
                <w:rFonts w:ascii="Agency FB" w:hAnsi="Agency FB" w:cs="Times New Roman"/>
                <w:color w:val="000000" w:themeColor="text1"/>
              </w:rPr>
              <w:t>Recipients are selected by the Pathway Retention Award Selection Committee</w:t>
            </w:r>
            <w:r w:rsidR="00C672A3">
              <w:rPr>
                <w:rFonts w:ascii="Agency FB" w:hAnsi="Agency FB" w:cs="Times New Roman"/>
                <w:color w:val="000000" w:themeColor="text1"/>
              </w:rPr>
              <w:t>.</w:t>
            </w:r>
            <w:r w:rsidRPr="002F7894">
              <w:rPr>
                <w:rFonts w:ascii="Agency FB" w:hAnsi="Agency FB" w:cs="Times New Roman"/>
                <w:color w:val="000000" w:themeColor="text1"/>
              </w:rPr>
              <w:t xml:space="preserve"> Committee members </w:t>
            </w:r>
            <w:r>
              <w:rPr>
                <w:rFonts w:ascii="Agency FB" w:hAnsi="Agency FB" w:cs="Times New Roman"/>
                <w:color w:val="000000" w:themeColor="text1"/>
              </w:rPr>
              <w:t xml:space="preserve">will </w:t>
            </w:r>
            <w:r w:rsidRPr="002F7894">
              <w:rPr>
                <w:rFonts w:ascii="Agency FB" w:hAnsi="Agency FB" w:cs="Times New Roman"/>
                <w:color w:val="000000" w:themeColor="text1"/>
              </w:rPr>
              <w:t>review and rank each essay. Students who have composed the most highly ranked essays are selected as award recipients.</w:t>
            </w:r>
          </w:p>
          <w:p w:rsidR="002F48BA" w:rsidRPr="002F7894" w:rsidRDefault="002F48BA" w:rsidP="000C0738">
            <w:pPr>
              <w:rPr>
                <w:rFonts w:ascii="Agency FB" w:hAnsi="Agency FB" w:cs="Times New Roman"/>
                <w:color w:val="000000" w:themeColor="text1"/>
              </w:rPr>
            </w:pPr>
          </w:p>
        </w:tc>
      </w:tr>
      <w:tr w:rsidR="002F48BA" w:rsidRPr="0004383E" w:rsidTr="00451CBE">
        <w:tc>
          <w:tcPr>
            <w:tcW w:w="1458" w:type="dxa"/>
          </w:tcPr>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Recipient Responsibilities</w:t>
            </w:r>
          </w:p>
        </w:tc>
        <w:tc>
          <w:tcPr>
            <w:tcW w:w="9468" w:type="dxa"/>
          </w:tcPr>
          <w:p w:rsidR="002F48BA" w:rsidRPr="002F7894" w:rsidRDefault="002F48BA" w:rsidP="000C0738">
            <w:pPr>
              <w:rPr>
                <w:rFonts w:ascii="Agency FB" w:hAnsi="Agency FB" w:cs="Times New Roman"/>
                <w:color w:val="000000" w:themeColor="text1"/>
              </w:rPr>
            </w:pPr>
            <w:r w:rsidRPr="002F7894">
              <w:rPr>
                <w:rFonts w:ascii="Agency FB" w:hAnsi="Agency FB" w:cs="Times New Roman"/>
                <w:color w:val="000000" w:themeColor="text1"/>
              </w:rPr>
              <w:t>Recipients are required to complete surveys at a predetermined location on campus. Surveys must be submitted to the Office of Institutional Equity and Diversity by a specified date. Recipients will also be required to attend two award ceremonies</w:t>
            </w:r>
            <w:r w:rsidR="00C672A3">
              <w:rPr>
                <w:rFonts w:ascii="Agency FB" w:hAnsi="Agency FB" w:cs="Times New Roman"/>
                <w:color w:val="000000" w:themeColor="text1"/>
              </w:rPr>
              <w:t>;</w:t>
            </w:r>
            <w:r w:rsidRPr="002F7894">
              <w:rPr>
                <w:rFonts w:ascii="Agency FB" w:hAnsi="Agency FB" w:cs="Times New Roman"/>
                <w:color w:val="000000" w:themeColor="text1"/>
              </w:rPr>
              <w:t xml:space="preserve"> an acceptance ceremony hosted by the Office of Institutional Equity and Diversity and the end of year award ceremony, hosted by Auxiliary Services.</w:t>
            </w:r>
          </w:p>
          <w:p w:rsidR="002F48BA" w:rsidRPr="002F7894" w:rsidRDefault="002F48BA" w:rsidP="000C0738">
            <w:pPr>
              <w:rPr>
                <w:rFonts w:ascii="Agency FB" w:hAnsi="Agency FB" w:cs="Times New Roman"/>
                <w:color w:val="000000" w:themeColor="text1"/>
              </w:rPr>
            </w:pPr>
          </w:p>
        </w:tc>
      </w:tr>
      <w:tr w:rsidR="002F48BA" w:rsidRPr="0004383E" w:rsidTr="00451CBE">
        <w:trPr>
          <w:trHeight w:val="70"/>
        </w:trPr>
        <w:tc>
          <w:tcPr>
            <w:tcW w:w="1458" w:type="dxa"/>
          </w:tcPr>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 xml:space="preserve">Important </w:t>
            </w:r>
          </w:p>
          <w:p w:rsidR="002F48BA" w:rsidRPr="002F7894" w:rsidRDefault="002F48BA" w:rsidP="000C0738">
            <w:pPr>
              <w:rPr>
                <w:rFonts w:ascii="Agency FB" w:hAnsi="Agency FB" w:cs="Times New Roman"/>
                <w:b/>
                <w:color w:val="000000" w:themeColor="text1"/>
              </w:rPr>
            </w:pPr>
            <w:r w:rsidRPr="002F7894">
              <w:rPr>
                <w:rFonts w:ascii="Agency FB" w:hAnsi="Agency FB" w:cs="Times New Roman"/>
                <w:b/>
                <w:color w:val="000000" w:themeColor="text1"/>
              </w:rPr>
              <w:t>Dates</w:t>
            </w:r>
          </w:p>
        </w:tc>
        <w:tc>
          <w:tcPr>
            <w:tcW w:w="9468" w:type="dxa"/>
          </w:tcPr>
          <w:p w:rsidR="002F48BA" w:rsidRPr="002F7894" w:rsidRDefault="002F48BA" w:rsidP="00261ABA">
            <w:pPr>
              <w:rPr>
                <w:rFonts w:ascii="Agency FB" w:hAnsi="Agency FB" w:cs="Times New Roman"/>
                <w:color w:val="000000" w:themeColor="text1"/>
              </w:rPr>
            </w:pPr>
            <w:r w:rsidRPr="002F7894">
              <w:rPr>
                <w:rFonts w:ascii="Agency FB" w:hAnsi="Agency FB" w:cs="Times New Roman"/>
                <w:noProof/>
                <w:color w:val="000000" w:themeColor="text1"/>
              </w:rPr>
              <mc:AlternateContent>
                <mc:Choice Requires="wpg">
                  <w:drawing>
                    <wp:anchor distT="0" distB="0" distL="114300" distR="114300" simplePos="0" relativeHeight="251670528" behindDoc="1" locked="0" layoutInCell="1" allowOverlap="1" wp14:anchorId="2116EF2E" wp14:editId="07E27681">
                      <wp:simplePos x="0" y="0"/>
                      <wp:positionH relativeFrom="column">
                        <wp:posOffset>2324100</wp:posOffset>
                      </wp:positionH>
                      <wp:positionV relativeFrom="paragraph">
                        <wp:posOffset>89958</wp:posOffset>
                      </wp:positionV>
                      <wp:extent cx="3223260" cy="4335780"/>
                      <wp:effectExtent l="0" t="0" r="15240" b="26670"/>
                      <wp:wrapNone/>
                      <wp:docPr id="15" name="Group 15"/>
                      <wp:cNvGraphicFramePr/>
                      <a:graphic xmlns:a="http://schemas.openxmlformats.org/drawingml/2006/main">
                        <a:graphicData uri="http://schemas.microsoft.com/office/word/2010/wordprocessingGroup">
                          <wpg:wgp>
                            <wpg:cNvGrpSpPr/>
                            <wpg:grpSpPr>
                              <a:xfrm>
                                <a:off x="0" y="0"/>
                                <a:ext cx="3223260" cy="4335780"/>
                                <a:chOff x="0" y="0"/>
                                <a:chExt cx="3223260" cy="4335780"/>
                              </a:xfrm>
                            </wpg:grpSpPr>
                            <wps:wsp>
                              <wps:cNvPr id="9" name="Oval 9"/>
                              <wps:cNvSpPr/>
                              <wps:spPr>
                                <a:xfrm>
                                  <a:off x="716280" y="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746760" y="268986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134874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183pt;margin-top:7.1pt;width:253.8pt;height:341.4pt;z-index:-251645952" coordsize="32232,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">
                      <v:oval id="Oval 9" o:spid="_x0000_s1027" style="position:absolute;left:7162;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bccUA&#10;AADaAAAADwAAAGRycy9kb3ducmV2LnhtbESPT2vCQBTE74LfYXlCb7ppD6VNXSUIxVIPjX966O01&#10;+5oEs2+T3TXGb+8KBY/DzPyGmS8H04ienK8tK3icJSCIC6trLhUc9u/TFxA+IGtsLJOCC3lYLsaj&#10;OabannlL/S6UIkLYp6igCqFNpfRFRQb9zLbE0fuzzmCI0pVSOzxHuGnkU5I8S4M1x4UKW1pVVBx3&#10;J6Mgx9x9r7rfn/7r2HXZerPO8k9W6mEyZG8gAg3hHv5vf2gFr3C7Em+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BtxxQAAANoAAAAPAAAAAAAAAAAAAAAAAJgCAABkcnMv&#10;ZG93bnJldi54bWxQSwUGAAAAAAQABAD1AAAAigMAAAAA&#10;" filled="f" strokecolor="window" strokeweight="2pt"/>
                      <v:oval id="Oval 10" o:spid="_x0000_s1028" style="position:absolute;left:7467;top:26898;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UsMUA&#10;AADbAAAADwAAAGRycy9kb3ducmV2LnhtbESPQU/DMAyF70j8h8hI3FgKhwl1y6ZqEhpiB8o2Dty8&#10;xmurNU6bhK78e3xA4mbrPb/3ebmeXKdGCrH1bOBxloEirrxtuTZwPLw8PIOKCdli55kM/FCE9er2&#10;Zom59Vf+oHGfaiUhHHM00KTU51rHqiGHceZ7YtHOPjhMsoZa24BXCXedfsqyuXbYsjQ02NOmoeqy&#10;/3YGSizD52Y4fY3vl2EotrttUb6xMfd3U7EAlWhK/+a/61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5SwxQAAANsAAAAPAAAAAAAAAAAAAAAAAJgCAABkcnMv&#10;ZG93bnJldi54bWxQSwUGAAAAAAQABAD1AAAAigMAAAAA&#10;" filled="f" strokecolor="window" strokeweight="2pt"/>
                      <v:oval id="Oval 14" o:spid="_x0000_s1029" style="position:absolute;top:13487;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Ss8MA&#10;AADbAAAADwAAAGRycy9kb3ducmV2LnhtbERPS2vCQBC+C/6HZYTedNNSSkldJQjFUg+Njx56m2an&#10;STA7m+yuMf57Vyh4m4/vOfPlYBrRk/O1ZQWPswQEcWF1zaWCw/59+grCB2SNjWVScCEPy8V4NMdU&#10;2zNvqd+FUsQQ9ikqqEJoUyl9UZFBP7MtceT+rDMYInSl1A7PMdw08ilJXqTBmmNDhS2tKiqOu5NR&#10;kGPuvlfd70//dey6bL1ZZ/knK/UwGbI3EIGGcBf/uz90nP8M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iSs8MAAADbAAAADwAAAAAAAAAAAAAAAACYAgAAZHJzL2Rv&#10;d25yZXYueG1sUEsFBgAAAAAEAAQA9QAAAIgDAAAAAA==&#10;" filled="f" strokecolor="window" strokeweight="2pt"/>
                    </v:group>
                  </w:pict>
                </mc:Fallback>
              </mc:AlternateContent>
            </w:r>
            <w:r w:rsidRPr="002F7894">
              <w:rPr>
                <w:rFonts w:ascii="Agency FB" w:hAnsi="Agency FB" w:cs="Times New Roman"/>
                <w:color w:val="000000" w:themeColor="text1"/>
              </w:rPr>
              <w:t xml:space="preserve">Essays are due </w:t>
            </w:r>
            <w:r w:rsidR="00261ABA">
              <w:rPr>
                <w:rFonts w:ascii="Agency FB" w:hAnsi="Agency FB" w:cs="Times New Roman"/>
                <w:color w:val="000000" w:themeColor="text1"/>
              </w:rPr>
              <w:t xml:space="preserve">to the following email address </w:t>
            </w:r>
            <w:hyperlink r:id="rId7" w:history="1">
              <w:r w:rsidRPr="002F7894">
                <w:rPr>
                  <w:rStyle w:val="Hyperlink"/>
                  <w:rFonts w:ascii="Agency FB" w:hAnsi="Agency FB" w:cs="Times New Roman"/>
                  <w:color w:val="000000" w:themeColor="text1"/>
                </w:rPr>
                <w:t>OfficeofInstitutionalEquityDiversity@odu.edu</w:t>
              </w:r>
            </w:hyperlink>
            <w:r w:rsidRPr="002F7894">
              <w:rPr>
                <w:rFonts w:ascii="Agency FB" w:hAnsi="Agency FB" w:cs="Times New Roman"/>
                <w:color w:val="000000" w:themeColor="text1"/>
              </w:rPr>
              <w:t xml:space="preserve"> no later than </w:t>
            </w:r>
            <w:r>
              <w:rPr>
                <w:rFonts w:ascii="Agency FB" w:hAnsi="Agency FB" w:cs="Times New Roman"/>
                <w:b/>
                <w:color w:val="000000" w:themeColor="text1"/>
              </w:rPr>
              <w:t>March 7, 2014</w:t>
            </w:r>
            <w:r w:rsidRPr="002F7894">
              <w:rPr>
                <w:rFonts w:ascii="Agency FB" w:hAnsi="Agency FB" w:cs="Times New Roman"/>
                <w:color w:val="000000" w:themeColor="text1"/>
              </w:rPr>
              <w:t xml:space="preserve">. Essays will be reviewed by the Pathway Retention Award Program Selection Committee. Based upon its review, the Committee will select ten recipients.  Recipients will be notified by the Office of Institutional Equity and Diversity, no later than </w:t>
            </w:r>
            <w:r w:rsidRPr="002F7894">
              <w:rPr>
                <w:rFonts w:ascii="Agency FB" w:hAnsi="Agency FB" w:cs="Times New Roman"/>
                <w:b/>
                <w:color w:val="000000" w:themeColor="text1"/>
              </w:rPr>
              <w:t>March 2</w:t>
            </w:r>
            <w:r>
              <w:rPr>
                <w:rFonts w:ascii="Agency FB" w:hAnsi="Agency FB" w:cs="Times New Roman"/>
                <w:b/>
                <w:color w:val="000000" w:themeColor="text1"/>
              </w:rPr>
              <w:t>8</w:t>
            </w:r>
            <w:r w:rsidRPr="002F7894">
              <w:rPr>
                <w:rFonts w:ascii="Agency FB" w:hAnsi="Agency FB" w:cs="Times New Roman"/>
                <w:b/>
                <w:color w:val="000000" w:themeColor="text1"/>
              </w:rPr>
              <w:t>, 201</w:t>
            </w:r>
            <w:r>
              <w:rPr>
                <w:rFonts w:ascii="Agency FB" w:hAnsi="Agency FB" w:cs="Times New Roman"/>
                <w:b/>
                <w:color w:val="000000" w:themeColor="text1"/>
              </w:rPr>
              <w:t>4</w:t>
            </w:r>
            <w:r w:rsidRPr="002F7894">
              <w:rPr>
                <w:rFonts w:ascii="Agency FB" w:hAnsi="Agency FB" w:cs="Times New Roman"/>
                <w:color w:val="000000" w:themeColor="text1"/>
              </w:rPr>
              <w:t xml:space="preserve"> and the awards will be presented on </w:t>
            </w:r>
            <w:r>
              <w:rPr>
                <w:rFonts w:ascii="Agency FB" w:hAnsi="Agency FB" w:cs="Times New Roman"/>
                <w:b/>
                <w:color w:val="000000" w:themeColor="text1"/>
              </w:rPr>
              <w:t>April 10, 2014</w:t>
            </w:r>
            <w:r w:rsidRPr="002F7894">
              <w:rPr>
                <w:rFonts w:ascii="Agency FB" w:hAnsi="Agency FB" w:cs="Times New Roman"/>
                <w:color w:val="000000" w:themeColor="text1"/>
              </w:rPr>
              <w:t>.</w:t>
            </w:r>
          </w:p>
        </w:tc>
      </w:tr>
      <w:tr w:rsidR="002F48BA" w:rsidRPr="0004383E" w:rsidTr="00451CBE">
        <w:trPr>
          <w:trHeight w:val="70"/>
        </w:trPr>
        <w:tc>
          <w:tcPr>
            <w:tcW w:w="1458" w:type="dxa"/>
          </w:tcPr>
          <w:p w:rsidR="002F48BA" w:rsidRPr="002F7894" w:rsidRDefault="002F48BA" w:rsidP="000C0738">
            <w:pPr>
              <w:rPr>
                <w:rFonts w:ascii="Agency FB" w:hAnsi="Agency FB" w:cs="Times New Roman"/>
                <w:color w:val="000000" w:themeColor="text1"/>
              </w:rPr>
            </w:pPr>
          </w:p>
        </w:tc>
        <w:tc>
          <w:tcPr>
            <w:tcW w:w="9468" w:type="dxa"/>
          </w:tcPr>
          <w:p w:rsidR="002F48BA" w:rsidRPr="002F7894" w:rsidRDefault="002F48BA" w:rsidP="000C0738">
            <w:pPr>
              <w:rPr>
                <w:rFonts w:ascii="Agency FB" w:hAnsi="Agency FB" w:cs="Times New Roman"/>
                <w:color w:val="000000" w:themeColor="text1"/>
              </w:rPr>
            </w:pPr>
          </w:p>
          <w:p w:rsidR="002F48BA" w:rsidRPr="002F7894" w:rsidRDefault="002F48BA" w:rsidP="000C0738">
            <w:pPr>
              <w:spacing w:after="200" w:line="276" w:lineRule="auto"/>
              <w:rPr>
                <w:rFonts w:ascii="Agency FB" w:hAnsi="Agency FB" w:cs="Times New Roman"/>
              </w:rPr>
            </w:pPr>
            <w:r w:rsidRPr="002F7894">
              <w:rPr>
                <w:rFonts w:ascii="Agency FB" w:hAnsi="Agency FB" w:cs="Times New Roman"/>
              </w:rPr>
              <w:t>If there are additional questions</w:t>
            </w:r>
            <w:r>
              <w:rPr>
                <w:rFonts w:ascii="Agency FB" w:hAnsi="Agency FB" w:cs="Times New Roman"/>
              </w:rPr>
              <w:t>,</w:t>
            </w:r>
            <w:r w:rsidRPr="002F7894">
              <w:rPr>
                <w:rFonts w:ascii="Agency FB" w:hAnsi="Agency FB" w:cs="Times New Roman"/>
              </w:rPr>
              <w:t xml:space="preserve"> please contact Lynn</w:t>
            </w:r>
            <w:r>
              <w:rPr>
                <w:rFonts w:ascii="Agency FB" w:hAnsi="Agency FB" w:cs="Times New Roman"/>
              </w:rPr>
              <w:t xml:space="preserve"> C. Smith</w:t>
            </w:r>
            <w:r w:rsidRPr="002F7894">
              <w:rPr>
                <w:rFonts w:ascii="Agency FB" w:hAnsi="Agency FB" w:cs="Times New Roman"/>
              </w:rPr>
              <w:t xml:space="preserve"> at 683-3141.</w:t>
            </w:r>
          </w:p>
          <w:p w:rsidR="002F48BA" w:rsidRPr="002F7894" w:rsidRDefault="002F48BA" w:rsidP="000C0738">
            <w:pPr>
              <w:spacing w:after="200" w:line="276" w:lineRule="auto"/>
              <w:rPr>
                <w:rFonts w:ascii="Agency FB" w:hAnsi="Agency FB" w:cs="Times New Roman"/>
                <w:color w:val="000000" w:themeColor="text1"/>
              </w:rPr>
            </w:pPr>
            <w:r w:rsidRPr="002F7894">
              <w:rPr>
                <w:rFonts w:ascii="Agency FB" w:hAnsi="Agency FB" w:cs="Times New Roman"/>
                <w:b/>
                <w:color w:val="000000" w:themeColor="text1"/>
              </w:rPr>
              <w:t>The Pathway Retention Award Program provides assistance to students who are on their journey to success, recognizing their achievements will reflect positively upon the University and that their journey will promote an appreciation and understanding of differences by the University community.</w:t>
            </w:r>
          </w:p>
        </w:tc>
      </w:tr>
    </w:tbl>
    <w:p w:rsidR="00727939" w:rsidRPr="00C672A3" w:rsidRDefault="00C672A3" w:rsidP="00C672A3">
      <w:pPr>
        <w:jc w:val="center"/>
        <w:rPr>
          <w:rFonts w:ascii="Times New Roman" w:hAnsi="Times New Roman" w:cs="Times New Roman"/>
          <w:color w:val="000000" w:themeColor="text1"/>
          <w:u w:val="single"/>
        </w:rPr>
      </w:pPr>
      <w:r w:rsidRPr="00462D16">
        <w:rPr>
          <w:rFonts w:ascii="Times New Roman" w:hAnsi="Times New Roman" w:cs="Times New Roman"/>
          <w:b/>
          <w:noProof/>
          <w:color w:val="000000" w:themeColor="text1"/>
          <w:u w:val="single"/>
        </w:rPr>
        <w:drawing>
          <wp:anchor distT="0" distB="0" distL="114300" distR="114300" simplePos="0" relativeHeight="251672576" behindDoc="1" locked="0" layoutInCell="1" allowOverlap="1" wp14:anchorId="102D299B" wp14:editId="2FA1E751">
            <wp:simplePos x="0" y="0"/>
            <wp:positionH relativeFrom="column">
              <wp:posOffset>2119023</wp:posOffset>
            </wp:positionH>
            <wp:positionV relativeFrom="paragraph">
              <wp:posOffset>7724499</wp:posOffset>
            </wp:positionV>
            <wp:extent cx="2745890" cy="659958"/>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sigtagfull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972" cy="659978"/>
                    </a:xfrm>
                    <a:prstGeom prst="rect">
                      <a:avLst/>
                    </a:prstGeom>
                  </pic:spPr>
                </pic:pic>
              </a:graphicData>
            </a:graphic>
            <wp14:sizeRelH relativeFrom="page">
              <wp14:pctWidth>0</wp14:pctWidth>
            </wp14:sizeRelH>
            <wp14:sizeRelV relativeFrom="page">
              <wp14:pctHeight>0</wp14:pctHeight>
            </wp14:sizeRelV>
          </wp:anchor>
        </w:drawing>
      </w:r>
      <w:r w:rsidR="00845DAF">
        <w:rPr>
          <w:rFonts w:ascii="Times New Roman" w:hAnsi="Times New Roman" w:cs="Times New Roman"/>
          <w:noProof/>
          <w:color w:val="000000" w:themeColor="text1"/>
        </w:rPr>
        <mc:AlternateContent>
          <mc:Choice Requires="wpg">
            <w:drawing>
              <wp:anchor distT="0" distB="0" distL="114300" distR="114300" simplePos="0" relativeHeight="251664384" behindDoc="1" locked="0" layoutInCell="1" allowOverlap="1" wp14:anchorId="09273EE5" wp14:editId="41A49382">
                <wp:simplePos x="0" y="0"/>
                <wp:positionH relativeFrom="column">
                  <wp:posOffset>-870586</wp:posOffset>
                </wp:positionH>
                <wp:positionV relativeFrom="paragraph">
                  <wp:posOffset>-250190</wp:posOffset>
                </wp:positionV>
                <wp:extent cx="3223260" cy="4335780"/>
                <wp:effectExtent l="0" t="0" r="15240" b="26670"/>
                <wp:wrapNone/>
                <wp:docPr id="16" name="Group 16"/>
                <wp:cNvGraphicFramePr/>
                <a:graphic xmlns:a="http://schemas.openxmlformats.org/drawingml/2006/main">
                  <a:graphicData uri="http://schemas.microsoft.com/office/word/2010/wordprocessingGroup">
                    <wpg:wgp>
                      <wpg:cNvGrpSpPr/>
                      <wpg:grpSpPr>
                        <a:xfrm rot="10800000">
                          <a:off x="0" y="0"/>
                          <a:ext cx="3223260" cy="4335780"/>
                          <a:chOff x="0" y="0"/>
                          <a:chExt cx="3223260" cy="4335780"/>
                        </a:xfrm>
                      </wpg:grpSpPr>
                      <wps:wsp>
                        <wps:cNvPr id="17" name="Oval 17"/>
                        <wps:cNvSpPr/>
                        <wps:spPr>
                          <a:xfrm>
                            <a:off x="716280" y="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46760" y="268986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1348740"/>
                            <a:ext cx="2476500" cy="1645920"/>
                          </a:xfrm>
                          <a:prstGeom prst="ellipse">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68.55pt;margin-top:-19.7pt;width:253.8pt;height:341.4pt;rotation:180;z-index:-251652096" coordsize="32232,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">
                <v:oval id="Oval 17" o:spid="_x0000_s1027" style="position:absolute;left:7162;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MxMMA&#10;AADbAAAADwAAAGRycy9kb3ducmV2LnhtbERPS2vCQBC+C/6HZYTedNMe2pK6ShCKpR4aHz30Ns1O&#10;k2B2NtldY/z3rlDwNh/fc+bLwTSiJ+drywoeZwkI4sLqmksFh/379BWED8gaG8uk4EIelovxaI6p&#10;tmfeUr8LpYgh7FNUUIXQplL6oiKDfmZb4sj9WWcwROhKqR2eY7hp5FOSPEuDNceGCltaVVQcdyej&#10;IMfcfa+635/+69h12XqzzvJPVuphMmRvIAIN4S7+d3/oOP8F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MxMMAAADbAAAADwAAAAAAAAAAAAAAAACYAgAAZHJzL2Rv&#10;d25yZXYueG1sUEsFBgAAAAAEAAQA9QAAAIgDAAAAAA==&#10;" filled="f" strokecolor="window" strokeweight="2pt"/>
                <v:oval id="Oval 18" o:spid="_x0000_s1028" style="position:absolute;left:7467;top:26898;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YtsUA&#10;AADbAAAADwAAAGRycy9kb3ducmV2LnhtbESPQU/DMAyF70j8h8hI3FgKhwl1y6ZqEhpiB8o2Dty8&#10;xmurNU6bhK78e3xA4mbrPb/3ebmeXKdGCrH1bOBxloEirrxtuTZwPLw8PIOKCdli55kM/FCE9er2&#10;Zom59Vf+oHGfaiUhHHM00KTU51rHqiGHceZ7YtHOPjhMsoZa24BXCXedfsqyuXbYsjQ02NOmoeqy&#10;/3YGSizD52Y4fY3vl2EotrttUb6xMfd3U7EAlWhK/+a/61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Zi2xQAAANsAAAAPAAAAAAAAAAAAAAAAAJgCAABkcnMv&#10;ZG93bnJldi54bWxQSwUGAAAAAAQABAD1AAAAigMAAAAA&#10;" filled="f" strokecolor="window" strokeweight="2pt"/>
                <v:oval id="Oval 19" o:spid="_x0000_s1029" style="position:absolute;top:13487;width:24765;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9LcMA&#10;AADbAAAADwAAAGRycy9kb3ducmV2LnhtbERPS2vCQBC+C/6HZYTedNMeSpu6ShCKpR4aHz30Ns1O&#10;k2B2NtldY/z3rlDwNh/fc+bLwTSiJ+drywoeZwkI4sLqmksFh/379AWED8gaG8uk4EIelovxaI6p&#10;tmfeUr8LpYgh7FNUUIXQplL6oiKDfmZb4sj9WWcwROhKqR2eY7hp5FOSPEuDNceGCltaVVQcdyej&#10;IMfcfa+635/+69h12XqzzvJPVuphMmRvIAIN4S7+d3/oOP8V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k9LcMAAADbAAAADwAAAAAAAAAAAAAAAACYAgAAZHJzL2Rv&#10;d25yZXYueG1sUEsFBgAAAAAEAAQA9QAAAIgDAAAAAA==&#10;" filled="f" strokecolor="window" strokeweight="2pt"/>
              </v:group>
            </w:pict>
          </mc:Fallback>
        </mc:AlternateContent>
      </w:r>
      <w:r w:rsidRPr="00C672A3">
        <w:rPr>
          <w:rFonts w:ascii="Times New Roman" w:hAnsi="Times New Roman" w:cs="Times New Roman"/>
          <w:b/>
          <w:noProof/>
          <w:color w:val="000000" w:themeColor="text1"/>
          <w:u w:val="single"/>
        </w:rPr>
        <w:t xml:space="preserve"> </w:t>
      </w:r>
    </w:p>
    <w:sectPr w:rsidR="00727939" w:rsidRPr="00C672A3" w:rsidSect="000C073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38" w:rsidRDefault="000C0738" w:rsidP="000C0738">
      <w:pPr>
        <w:spacing w:after="0" w:line="240" w:lineRule="auto"/>
      </w:pPr>
      <w:r>
        <w:separator/>
      </w:r>
    </w:p>
  </w:endnote>
  <w:endnote w:type="continuationSeparator" w:id="0">
    <w:p w:rsidR="000C0738" w:rsidRDefault="000C0738" w:rsidP="000C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38" w:rsidRDefault="000C0738" w:rsidP="000C0738">
      <w:pPr>
        <w:spacing w:after="0" w:line="240" w:lineRule="auto"/>
      </w:pPr>
      <w:r>
        <w:separator/>
      </w:r>
    </w:p>
  </w:footnote>
  <w:footnote w:type="continuationSeparator" w:id="0">
    <w:p w:rsidR="000C0738" w:rsidRDefault="000C0738" w:rsidP="000C0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38" w:rsidRPr="00C672A3" w:rsidRDefault="000C0738" w:rsidP="000C0738">
    <w:pPr>
      <w:jc w:val="center"/>
      <w:rPr>
        <w:rFonts w:ascii="Times New Roman" w:hAnsi="Times New Roman" w:cs="Times New Roman"/>
        <w:b/>
        <w:color w:val="073763" w:themeColor="accent1" w:themeShade="8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672A3">
      <w:rPr>
        <w:rFonts w:ascii="Times New Roman" w:hAnsi="Times New Roman" w:cs="Times New Roman"/>
        <w:b/>
        <w:color w:val="073763" w:themeColor="accent1" w:themeShade="80"/>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Pathway Retention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83"/>
    <w:rsid w:val="0004383E"/>
    <w:rsid w:val="000630F0"/>
    <w:rsid w:val="000A2DB2"/>
    <w:rsid w:val="000C0738"/>
    <w:rsid w:val="000C5E25"/>
    <w:rsid w:val="0014271B"/>
    <w:rsid w:val="001D48CA"/>
    <w:rsid w:val="001E7A79"/>
    <w:rsid w:val="00217B7D"/>
    <w:rsid w:val="00261ABA"/>
    <w:rsid w:val="00294EBB"/>
    <w:rsid w:val="002F48BA"/>
    <w:rsid w:val="002F7894"/>
    <w:rsid w:val="00324A6C"/>
    <w:rsid w:val="00336306"/>
    <w:rsid w:val="003530B7"/>
    <w:rsid w:val="00355539"/>
    <w:rsid w:val="003A127F"/>
    <w:rsid w:val="003F2669"/>
    <w:rsid w:val="003F2E94"/>
    <w:rsid w:val="0041350C"/>
    <w:rsid w:val="00451CBE"/>
    <w:rsid w:val="00460C60"/>
    <w:rsid w:val="00462D16"/>
    <w:rsid w:val="004A4C83"/>
    <w:rsid w:val="004C0FA5"/>
    <w:rsid w:val="004D2415"/>
    <w:rsid w:val="00527771"/>
    <w:rsid w:val="00536BAD"/>
    <w:rsid w:val="005718BE"/>
    <w:rsid w:val="005B5C6B"/>
    <w:rsid w:val="005F00B3"/>
    <w:rsid w:val="00652BB4"/>
    <w:rsid w:val="006662B0"/>
    <w:rsid w:val="006809EC"/>
    <w:rsid w:val="006D79EA"/>
    <w:rsid w:val="006F57BD"/>
    <w:rsid w:val="00717195"/>
    <w:rsid w:val="00725375"/>
    <w:rsid w:val="00727939"/>
    <w:rsid w:val="00765EA8"/>
    <w:rsid w:val="00785B53"/>
    <w:rsid w:val="007C54BB"/>
    <w:rsid w:val="00845DAF"/>
    <w:rsid w:val="008A539D"/>
    <w:rsid w:val="009047DC"/>
    <w:rsid w:val="00942320"/>
    <w:rsid w:val="00964C12"/>
    <w:rsid w:val="00970BA2"/>
    <w:rsid w:val="0097257E"/>
    <w:rsid w:val="00A076B4"/>
    <w:rsid w:val="00A36DD7"/>
    <w:rsid w:val="00A45114"/>
    <w:rsid w:val="00A97D24"/>
    <w:rsid w:val="00AC275E"/>
    <w:rsid w:val="00AC5334"/>
    <w:rsid w:val="00B0026E"/>
    <w:rsid w:val="00B36B37"/>
    <w:rsid w:val="00B42BEF"/>
    <w:rsid w:val="00C44E07"/>
    <w:rsid w:val="00C672A3"/>
    <w:rsid w:val="00C74A73"/>
    <w:rsid w:val="00CB1991"/>
    <w:rsid w:val="00CC500F"/>
    <w:rsid w:val="00D5134E"/>
    <w:rsid w:val="00D70A92"/>
    <w:rsid w:val="00DC2733"/>
    <w:rsid w:val="00E16DE9"/>
    <w:rsid w:val="00E413ED"/>
    <w:rsid w:val="00E765B1"/>
    <w:rsid w:val="00EA5C8F"/>
    <w:rsid w:val="00EE6DC4"/>
    <w:rsid w:val="00EF0E82"/>
    <w:rsid w:val="00F2213C"/>
    <w:rsid w:val="00F54B4A"/>
    <w:rsid w:val="00F64D3A"/>
    <w:rsid w:val="00F67F62"/>
    <w:rsid w:val="00F71C4C"/>
    <w:rsid w:val="00F8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0F0"/>
    <w:rPr>
      <w:color w:val="F49100" w:themeColor="hyperlink"/>
      <w:u w:val="single"/>
    </w:rPr>
  </w:style>
  <w:style w:type="paragraph" w:styleId="BalloonText">
    <w:name w:val="Balloon Text"/>
    <w:basedOn w:val="Normal"/>
    <w:link w:val="BalloonTextChar"/>
    <w:uiPriority w:val="99"/>
    <w:semiHidden/>
    <w:unhideWhenUsed/>
    <w:rsid w:val="004D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5"/>
    <w:rPr>
      <w:rFonts w:ascii="Tahoma" w:hAnsi="Tahoma" w:cs="Tahoma"/>
      <w:sz w:val="16"/>
      <w:szCs w:val="16"/>
    </w:rPr>
  </w:style>
  <w:style w:type="paragraph" w:styleId="Header">
    <w:name w:val="header"/>
    <w:basedOn w:val="Normal"/>
    <w:link w:val="HeaderChar"/>
    <w:uiPriority w:val="99"/>
    <w:unhideWhenUsed/>
    <w:rsid w:val="000C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38"/>
  </w:style>
  <w:style w:type="paragraph" w:styleId="Footer">
    <w:name w:val="footer"/>
    <w:basedOn w:val="Normal"/>
    <w:link w:val="FooterChar"/>
    <w:uiPriority w:val="99"/>
    <w:unhideWhenUsed/>
    <w:rsid w:val="000C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0F0"/>
    <w:rPr>
      <w:color w:val="F49100" w:themeColor="hyperlink"/>
      <w:u w:val="single"/>
    </w:rPr>
  </w:style>
  <w:style w:type="paragraph" w:styleId="BalloonText">
    <w:name w:val="Balloon Text"/>
    <w:basedOn w:val="Normal"/>
    <w:link w:val="BalloonTextChar"/>
    <w:uiPriority w:val="99"/>
    <w:semiHidden/>
    <w:unhideWhenUsed/>
    <w:rsid w:val="004D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5"/>
    <w:rPr>
      <w:rFonts w:ascii="Tahoma" w:hAnsi="Tahoma" w:cs="Tahoma"/>
      <w:sz w:val="16"/>
      <w:szCs w:val="16"/>
    </w:rPr>
  </w:style>
  <w:style w:type="paragraph" w:styleId="Header">
    <w:name w:val="header"/>
    <w:basedOn w:val="Normal"/>
    <w:link w:val="HeaderChar"/>
    <w:uiPriority w:val="99"/>
    <w:unhideWhenUsed/>
    <w:rsid w:val="000C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38"/>
  </w:style>
  <w:style w:type="paragraph" w:styleId="Footer">
    <w:name w:val="footer"/>
    <w:basedOn w:val="Normal"/>
    <w:link w:val="FooterChar"/>
    <w:uiPriority w:val="99"/>
    <w:unhideWhenUsed/>
    <w:rsid w:val="000C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fficeofInstitutionalEquityDiversity@od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mskelly</dc:creator>
  <cp:lastModifiedBy>Smith, Lynn C.</cp:lastModifiedBy>
  <cp:revision>4</cp:revision>
  <cp:lastPrinted>2013-01-08T16:06:00Z</cp:lastPrinted>
  <dcterms:created xsi:type="dcterms:W3CDTF">2014-02-03T14:51:00Z</dcterms:created>
  <dcterms:modified xsi:type="dcterms:W3CDTF">2014-02-17T20:35:00Z</dcterms:modified>
</cp:coreProperties>
</file>